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0A" w:rsidRPr="004F6E0A" w:rsidRDefault="004F6E0A" w:rsidP="004F6E0A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 xml:space="preserve">Seinäjoki Silver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Sharks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 xml:space="preserve"> ry:</w:t>
      </w:r>
      <w:proofErr w:type="gramStart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 xml:space="preserve">n </w:t>
      </w:r>
      <w:r w:rsidRPr="004F6E0A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 jäsen</w:t>
      </w:r>
      <w:proofErr w:type="gramEnd"/>
      <w:r w:rsidRPr="004F6E0A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- ja yhteistyökumppanirekisterin tietosuojaseloste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gram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15</w:t>
      </w:r>
      <w:proofErr w:type="gram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.5.2018</w:t>
      </w:r>
    </w:p>
    <w:p w:rsidR="004F6E0A" w:rsidRP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1. Rekisterinpitäjä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Seinäjoki Silver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Sharks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</w:t>
      </w:r>
      <w:r w:rsidRPr="004F6E0A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, y-tunnus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: 2833162-9, Kisällintie 9 60100 Seinäjoki</w:t>
      </w:r>
    </w:p>
    <w:p w:rsidR="004F6E0A" w:rsidRP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2. Rekisteriasioiden yhteyshenkilö ja yhteystiedot</w:t>
      </w:r>
    </w:p>
    <w:p w:rsidR="004F6E0A" w:rsidRPr="004F6E0A" w:rsidRDefault="00477635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Seuran sihteeri</w:t>
      </w:r>
      <w:r w:rsidR="004F6E0A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, </w:t>
      </w:r>
      <w:hyperlink r:id="rId5" w:history="1">
        <w:r w:rsidR="004F6E0A" w:rsidRPr="008239B3">
          <w:rPr>
            <w:rStyle w:val="Hyperlinkki"/>
            <w:rFonts w:ascii="Helvetica" w:eastAsia="Times New Roman" w:hAnsi="Helvetica" w:cs="Helvetica"/>
            <w:i/>
            <w:iCs/>
            <w:sz w:val="21"/>
            <w:szCs w:val="21"/>
            <w:lang w:eastAsia="fi-FI"/>
          </w:rPr>
          <w:t>info@silversharks.fi</w:t>
        </w:r>
      </w:hyperlink>
      <w:r w:rsidR="004F6E0A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, 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tarkemmat yhteystiedot seuran nettisivuilta osoitteesta </w:t>
      </w:r>
      <w:hyperlink r:id="rId6" w:history="1">
        <w:r w:rsidRPr="00F6795D">
          <w:rPr>
            <w:rStyle w:val="Hyperlinkki"/>
            <w:rFonts w:ascii="Helvetica" w:eastAsia="Times New Roman" w:hAnsi="Helvetica" w:cs="Helvetica"/>
            <w:i/>
            <w:iCs/>
            <w:sz w:val="21"/>
            <w:szCs w:val="21"/>
            <w:lang w:eastAsia="fi-FI"/>
          </w:rPr>
          <w:t>www.silversharks.fi</w:t>
        </w:r>
      </w:hyperlink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</w:t>
      </w:r>
    </w:p>
    <w:p w:rsidR="004F6E0A" w:rsidRP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3. Rekisterin nimi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:rsidR="004F6E0A" w:rsidRP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4. Henkilötietojen käsittelyn tarkoitus ja peruste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 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Seinäjoki Silver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Sharks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</w:t>
      </w:r>
      <w:r w:rsidR="00C2391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yhdistyksen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jäsenyyteen.</w:t>
      </w:r>
      <w:r w:rsidR="00C2391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Lisäksi yhdistys joutuu käsittelemään henkilötietoja lakisääteisten velvoitteidensa noudattamiseksi (esimerkiksi laskutus, kirjanpito, …)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Henkilötietojen käsittelyn tarkoitus on: </w:t>
      </w:r>
    </w:p>
    <w:p w:rsidR="004F6E0A" w:rsidRPr="004F6E0A" w:rsidRDefault="004F6E0A" w:rsidP="004F6E0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4F6E0A" w:rsidRPr="004F6E0A" w:rsidRDefault="004F6E0A" w:rsidP="004F6E0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4F6E0A" w:rsidRPr="004F6E0A" w:rsidRDefault="004F6E0A" w:rsidP="004F6E0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4F6E0A" w:rsidRDefault="004F6E0A" w:rsidP="004F6E0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:rsidR="00477635" w:rsidRPr="004F6E0A" w:rsidRDefault="00477635" w:rsidP="004F6E0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harjoitusten läsnäolojen seuranta</w:t>
      </w:r>
    </w:p>
    <w:p w:rsidR="004F6E0A" w:rsidRPr="004F6E0A" w:rsidRDefault="00C23913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Tietoja käsittelevät vain yhdistyksen tehtävissä toimivat henkilöt (esim</w:t>
      </w:r>
      <w:r w:rsidR="004F6E0A"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. joukkueen johtaja, ohjaaja, valmentaja, tiedottaja) </w:t>
      </w:r>
      <w:r w:rsidR="004F6E0A"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Henkilötietojen käsittely perustuu yhteistyökumppaneiden osalta sopimukseen tai</w:t>
      </w:r>
      <w:r w:rsidRPr="004F6E0A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Seinäjoki Silver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Sharks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</w:t>
      </w:r>
      <w:r w:rsidR="00C2391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suostumukseen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(suoramarkkinointi) ja henkilötietojen käyttötarkoitus on</w:t>
      </w:r>
      <w:r w:rsidRPr="004F6E0A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Seinäjoki Silver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Sharks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</w:t>
      </w:r>
      <w:proofErr w:type="gram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n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 yhteistyökumppaneiden</w:t>
      </w:r>
      <w:proofErr w:type="gramEnd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välisen yhteistyösuhteen hoitaminen, kehittäminen ja tilastointi.</w:t>
      </w:r>
    </w:p>
    <w:p w:rsid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4F6E0A" w:rsidRP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 xml:space="preserve">5. </w:t>
      </w:r>
      <w:proofErr w:type="gramStart"/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Rekisterin tietosisältö ja rekisteröityjen ryhmät</w:t>
      </w:r>
      <w:proofErr w:type="gramEnd"/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4F6E0A" w:rsidRPr="004F6E0A" w:rsidRDefault="004F6E0A" w:rsidP="004F6E0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4F6E0A" w:rsidRPr="004F6E0A" w:rsidRDefault="004F6E0A" w:rsidP="004F6E0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:rsidR="004F6E0A" w:rsidRPr="004F6E0A" w:rsidRDefault="004F6E0A" w:rsidP="004F6E0A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4F6E0A" w:rsidRPr="004F6E0A" w:rsidRDefault="004F6E0A" w:rsidP="004F6E0A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4F6E0A" w:rsidRPr="004F6E0A" w:rsidRDefault="004F6E0A" w:rsidP="004F6E0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4F6E0A" w:rsidRPr="004F6E0A" w:rsidRDefault="004F6E0A" w:rsidP="004F6E0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4F6E0A" w:rsidRDefault="004F6E0A" w:rsidP="004F6E0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4F6E0A" w:rsidRPr="004F6E0A" w:rsidRDefault="004F6E0A" w:rsidP="004F6E0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Vaatekoko</w:t>
      </w:r>
    </w:p>
    <w:p w:rsidR="004F6E0A" w:rsidRPr="004F6E0A" w:rsidRDefault="004F6E0A" w:rsidP="004F6E0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4F6E0A" w:rsidRPr="004F6E0A" w:rsidRDefault="004F6E0A" w:rsidP="004F6E0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gram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</w:t>
      </w:r>
      <w:proofErr w:type="gramEnd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4F6E0A" w:rsidRPr="004F6E0A" w:rsidRDefault="004F6E0A" w:rsidP="004F6E0A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4F6E0A" w:rsidRPr="004F6E0A" w:rsidRDefault="004F6E0A" w:rsidP="004F6E0A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4F6E0A" w:rsidRPr="004F6E0A" w:rsidRDefault="004F6E0A" w:rsidP="004F6E0A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4F6E0A" w:rsidRPr="004F6E0A" w:rsidRDefault="004F6E0A" w:rsidP="004F6E0A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E235FA" w:rsidRDefault="004F6E0A" w:rsidP="00E235FA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E235FA" w:rsidRPr="00E235FA" w:rsidRDefault="00E235FA" w:rsidP="00E235FA">
      <w:pPr>
        <w:spacing w:before="100" w:beforeAutospacing="1" w:after="15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Rekisterin tietoja on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-järjestelmässä, toimijoiden salasanalla suojatuissa tiedostoissa, Seuran salasanalla suojatuilla laitteilla, sekä valmentajien valmennusvihoissa. Lisäksi rekisterin tietoja käytetään luotaessa joukkueiden vanhempien ja joukkueenjohtajien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WhatsApp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-ryhmiä. </w:t>
      </w:r>
    </w:p>
    <w:p w:rsidR="004F6E0A" w:rsidRP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t>6. Säännönmukaiset tietolähteet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 w:rsidR="00E235FA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Seinäjoki Silver </w:t>
      </w:r>
      <w:proofErr w:type="spellStart"/>
      <w:r w:rsidR="00E235FA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Sharks</w:t>
      </w:r>
      <w:proofErr w:type="spellEnd"/>
      <w:r w:rsidR="00E235FA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ry:lle</w:t>
      </w:r>
    </w:p>
    <w:p w:rsidR="004F6E0A" w:rsidRPr="004F6E0A" w:rsidRDefault="004F6E0A" w:rsidP="00FD514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:rsid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FD514A" w:rsidRDefault="00FD514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Kilpailutoimintaan liittyen henkilötietoja luovutetaan kilpailujen järjestävälle taholle sekä tarvittaessa majoituksen ja kuljetuksen tarjoajalle.</w:t>
      </w:r>
    </w:p>
    <w:p w:rsidR="00FD514A" w:rsidRPr="004F6E0A" w:rsidRDefault="00FD514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Koulutustoimintaan liittyen henkilötietoja luovutetaan koulutuksen järjestäjälle.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4F6E0A" w:rsidRPr="004F6E0A" w:rsidRDefault="004F6E0A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8. Suojauksen periaatteet ja tietojen säilytysaika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gram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</w:t>
      </w:r>
      <w:r w:rsidR="00497D8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tietoja säilytetään niin kauan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kuin ne ovat tarpeen rekisterin tarkoituksen toteuttamiseksi. </w:t>
      </w:r>
      <w:r w:rsidR="00E235F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Manuaalinen aineisto säilytetään Sinisellä hallilla huolellisesti ja tuhotaan</w:t>
      </w:r>
      <w:r w:rsidR="00497D8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asianmukaisesti</w:t>
      </w:r>
      <w:r w:rsidR="00E235F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heti kun sen säilyttämiselle ei ole enää perusteita.</w:t>
      </w:r>
      <w:proofErr w:type="gramEnd"/>
      <w:r w:rsidR="00497D8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Vuokranantajallamme on tiloissa tallentava videovalvonta. </w:t>
      </w:r>
    </w:p>
    <w:p w:rsidR="004F6E0A" w:rsidRPr="004F6E0A" w:rsidRDefault="004F6E0A" w:rsidP="004F6E0A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4F6E0A" w:rsidRPr="004F6E0A" w:rsidRDefault="004F6E0A" w:rsidP="004F6E0A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4F6E0A" w:rsidRPr="004F6E0A" w:rsidRDefault="004008ED" w:rsidP="004F6E0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br/>
      </w:r>
      <w:r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br/>
      </w:r>
      <w:r w:rsidR="004F6E0A"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 xml:space="preserve">9. </w:t>
      </w:r>
      <w:proofErr w:type="gramStart"/>
      <w:r w:rsidR="004F6E0A" w:rsidRPr="004F6E0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Rekisteröidyn oikeudet</w:t>
      </w:r>
      <w:proofErr w:type="gramEnd"/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gramStart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</w:t>
      </w:r>
      <w:proofErr w:type="gramEnd"/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</w:p>
    <w:p w:rsidR="004F6E0A" w:rsidRPr="004F6E0A" w:rsidRDefault="004F6E0A" w:rsidP="004F6E0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</w:t>
      </w:r>
      <w:r w:rsidR="004008ED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Rekisteröidyn tallennetut tiedot rekisteröity voi tarkistaa </w:t>
      </w:r>
      <w:proofErr w:type="spellStart"/>
      <w:r w:rsidR="004008ED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="004008ED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-palvelusta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r w:rsidR="004008ED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Omat tiedot-välilehdeltä. 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Asiaa koskevat</w:t>
      </w:r>
      <w:r w:rsidR="004008ED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kysymykset ja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pyynnöt tulee toimittaa kirjallisesti kohdassa 2 mainitulle yhteyshenkilölle</w:t>
      </w:r>
      <w:r w:rsidR="00E235F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sähköpostitse osoitteeseen info@silversharks.fi.</w:t>
      </w:r>
    </w:p>
    <w:p w:rsidR="004008ED" w:rsidRPr="004008ED" w:rsidRDefault="004F6E0A" w:rsidP="004008ED">
      <w:pPr>
        <w:spacing w:line="372" w:lineRule="atLeast"/>
        <w:rPr>
          <w:rFonts w:ascii="Helvetica" w:eastAsia="Times New Roman" w:hAnsi="Helvetica" w:cs="Helvetica"/>
          <w:b/>
          <w:bCs/>
          <w:color w:val="767171" w:themeColor="background2" w:themeShade="80"/>
          <w:sz w:val="21"/>
          <w:szCs w:val="21"/>
          <w:lang w:eastAsia="fi-FI"/>
        </w:rPr>
      </w:pPr>
      <w:r w:rsidRPr="004F6E0A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 Rekisteröidyllä on tietosuoja-asetuksen mukaisesti (25.5.2018 lukien) oikeus vastustaa tai pyytää tietojensa käsittelyn rajoittamista sekä tehdä valitus henkilötietojen käsittelystä </w:t>
      </w:r>
      <w:r w:rsidRPr="004008ED"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  <w:t>valvontaviranomaiselle</w:t>
      </w:r>
      <w:r w:rsidRPr="004F6E0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.</w:t>
      </w:r>
      <w:r w:rsidR="004008ED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  <w:r w:rsidR="004008ED" w:rsidRPr="004008ED"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  <w:t>Valvontaviranomaisen yhteystiedot</w:t>
      </w:r>
      <w:r w:rsidR="0022001E"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  <w:t>:</w:t>
      </w:r>
    </w:p>
    <w:p w:rsidR="004008ED" w:rsidRPr="004008ED" w:rsidRDefault="004008ED" w:rsidP="004008ED">
      <w:pPr>
        <w:spacing w:after="0" w:line="372" w:lineRule="atLeast"/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</w:pPr>
      <w:r w:rsidRPr="004008ED">
        <w:rPr>
          <w:rFonts w:ascii="Helvetica" w:eastAsia="Times New Roman" w:hAnsi="Helvetica" w:cs="Helvetica"/>
          <w:b/>
          <w:bCs/>
          <w:color w:val="767171" w:themeColor="background2" w:themeShade="80"/>
          <w:sz w:val="21"/>
          <w:szCs w:val="21"/>
          <w:lang w:eastAsia="fi-FI"/>
        </w:rPr>
        <w:t>Käyntiosoite:</w:t>
      </w:r>
      <w:r w:rsidRPr="004008ED"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  <w:t> Ratapihantie 9, 6. krs, 00520 Helsinki</w:t>
      </w:r>
    </w:p>
    <w:p w:rsidR="004008ED" w:rsidRPr="004008ED" w:rsidRDefault="004008ED" w:rsidP="004008ED">
      <w:pPr>
        <w:spacing w:after="0" w:line="372" w:lineRule="atLeast"/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</w:pPr>
      <w:r w:rsidRPr="004008ED">
        <w:rPr>
          <w:rFonts w:ascii="Helvetica" w:eastAsia="Times New Roman" w:hAnsi="Helvetica" w:cs="Helvetica"/>
          <w:b/>
          <w:bCs/>
          <w:color w:val="767171" w:themeColor="background2" w:themeShade="80"/>
          <w:sz w:val="21"/>
          <w:szCs w:val="21"/>
          <w:lang w:eastAsia="fi-FI"/>
        </w:rPr>
        <w:t>Postiosoite:</w:t>
      </w:r>
      <w:r w:rsidRPr="004008ED"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  <w:t> PL 800, 00521 Helsinki</w:t>
      </w:r>
    </w:p>
    <w:p w:rsidR="004008ED" w:rsidRPr="004008ED" w:rsidRDefault="004008ED" w:rsidP="004008ED">
      <w:pPr>
        <w:spacing w:after="0" w:line="372" w:lineRule="atLeast"/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</w:pPr>
      <w:r w:rsidRPr="004008ED">
        <w:rPr>
          <w:rFonts w:ascii="Helvetica" w:eastAsia="Times New Roman" w:hAnsi="Helvetica" w:cs="Helvetica"/>
          <w:b/>
          <w:bCs/>
          <w:color w:val="767171" w:themeColor="background2" w:themeShade="80"/>
          <w:sz w:val="21"/>
          <w:szCs w:val="21"/>
          <w:lang w:eastAsia="fi-FI"/>
        </w:rPr>
        <w:t>Vaihde:</w:t>
      </w:r>
      <w:r w:rsidRPr="004008ED"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  <w:t> 029 56 66700</w:t>
      </w:r>
    </w:p>
    <w:p w:rsidR="004008ED" w:rsidRPr="004008ED" w:rsidRDefault="004008ED" w:rsidP="004008ED">
      <w:pPr>
        <w:spacing w:after="0" w:line="372" w:lineRule="atLeast"/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</w:pPr>
      <w:r w:rsidRPr="004008ED">
        <w:rPr>
          <w:rFonts w:ascii="Helvetica" w:eastAsia="Times New Roman" w:hAnsi="Helvetica" w:cs="Helvetica"/>
          <w:b/>
          <w:bCs/>
          <w:color w:val="767171" w:themeColor="background2" w:themeShade="80"/>
          <w:sz w:val="21"/>
          <w:szCs w:val="21"/>
          <w:lang w:eastAsia="fi-FI"/>
        </w:rPr>
        <w:t>Faksi:</w:t>
      </w:r>
      <w:r w:rsidRPr="004008ED"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  <w:t> 029 56 66735</w:t>
      </w:r>
    </w:p>
    <w:p w:rsidR="004008ED" w:rsidRPr="004008ED" w:rsidRDefault="004008ED" w:rsidP="004008ED">
      <w:pPr>
        <w:spacing w:after="0" w:line="372" w:lineRule="atLeast"/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</w:pPr>
      <w:r w:rsidRPr="004008ED">
        <w:rPr>
          <w:rFonts w:ascii="Helvetica" w:eastAsia="Times New Roman" w:hAnsi="Helvetica" w:cs="Helvetica"/>
          <w:b/>
          <w:bCs/>
          <w:color w:val="767171" w:themeColor="background2" w:themeShade="80"/>
          <w:sz w:val="21"/>
          <w:szCs w:val="21"/>
          <w:lang w:eastAsia="fi-FI"/>
        </w:rPr>
        <w:t>Sähköposti:</w:t>
      </w:r>
      <w:r w:rsidRPr="004008ED">
        <w:rPr>
          <w:rFonts w:ascii="Helvetica" w:eastAsia="Times New Roman" w:hAnsi="Helvetica" w:cs="Helvetica"/>
          <w:color w:val="767171" w:themeColor="background2" w:themeShade="80"/>
          <w:sz w:val="21"/>
          <w:szCs w:val="21"/>
          <w:lang w:eastAsia="fi-FI"/>
        </w:rPr>
        <w:t> tietosuoja(at)om.fi</w:t>
      </w:r>
    </w:p>
    <w:p w:rsidR="004F6E0A" w:rsidRDefault="004F6E0A" w:rsidP="004F6E0A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F1BBA" w:rsidRDefault="007F1BBA" w:rsidP="004F6E0A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F1BBA" w:rsidRPr="007F1BBA" w:rsidRDefault="007F1BBA" w:rsidP="007F1BBA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F1BB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Pidätämme oikeuden muokata tai muuttaa tietosuojakäytäntöjä. </w:t>
      </w:r>
    </w:p>
    <w:p w:rsidR="007F1BBA" w:rsidRPr="004F6E0A" w:rsidRDefault="007F1BBA" w:rsidP="004F6E0A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bookmarkStart w:id="0" w:name="_GoBack"/>
      <w:bookmarkEnd w:id="0"/>
    </w:p>
    <w:p w:rsidR="00004036" w:rsidRDefault="00004036"/>
    <w:sectPr w:rsidR="000040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4802"/>
    <w:multiLevelType w:val="multilevel"/>
    <w:tmpl w:val="8D9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B30E7"/>
    <w:multiLevelType w:val="multilevel"/>
    <w:tmpl w:val="A3EC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82B69"/>
    <w:multiLevelType w:val="multilevel"/>
    <w:tmpl w:val="399C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D0886"/>
    <w:multiLevelType w:val="multilevel"/>
    <w:tmpl w:val="414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2164E"/>
    <w:multiLevelType w:val="multilevel"/>
    <w:tmpl w:val="E2D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0A"/>
    <w:rsid w:val="00004036"/>
    <w:rsid w:val="00030AF9"/>
    <w:rsid w:val="000B4F96"/>
    <w:rsid w:val="001406BE"/>
    <w:rsid w:val="0022001E"/>
    <w:rsid w:val="004008ED"/>
    <w:rsid w:val="00477635"/>
    <w:rsid w:val="00497D85"/>
    <w:rsid w:val="004D0D70"/>
    <w:rsid w:val="004F6E0A"/>
    <w:rsid w:val="006F7228"/>
    <w:rsid w:val="007D6DFD"/>
    <w:rsid w:val="007F1BBA"/>
    <w:rsid w:val="0083117A"/>
    <w:rsid w:val="00A51E76"/>
    <w:rsid w:val="00C23913"/>
    <w:rsid w:val="00CC6F03"/>
    <w:rsid w:val="00E235FA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3003-4633-484C-B622-9DE7116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00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6E0A"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008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sharks.fi" TargetMode="External"/><Relationship Id="rId5" Type="http://schemas.openxmlformats.org/officeDocument/2006/relationships/hyperlink" Target="mailto:info@silvershark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680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Sharks</dc:creator>
  <cp:keywords/>
  <dc:description/>
  <cp:lastModifiedBy>Silver Sharks</cp:lastModifiedBy>
  <cp:revision>7</cp:revision>
  <cp:lastPrinted>2018-05-24T17:05:00Z</cp:lastPrinted>
  <dcterms:created xsi:type="dcterms:W3CDTF">2018-05-20T15:37:00Z</dcterms:created>
  <dcterms:modified xsi:type="dcterms:W3CDTF">2018-05-24T19:04:00Z</dcterms:modified>
</cp:coreProperties>
</file>